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27940</wp:posOffset>
            </wp:positionV>
            <wp:extent cx="6969125" cy="1736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CLEMENS PETER A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ACURA PHARMACEUTICALS,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616 N. NORTH COURT, SUITE 120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 w:line="236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ACURA PHARMACEUTICALS,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ACUR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7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VP &amp; CFO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360" w:space="470"/>
            <w:col w:w="335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ind w:righ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1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PALATINE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60067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02/24/2021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0.151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431,197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02/24/2021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15,100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416,097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0.151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0000FF"/>
              </w:rPr>
              <w:t>options</w:t>
            </w:r>
            <w:r>
              <w:rPr>
                <w:rFonts w:ascii="Arial" w:cs="Arial" w:eastAsia="Arial" w:hAnsi="Arial"/>
                <w:sz w:val="3"/>
                <w:szCs w:val="3"/>
                <w:color w:val="008000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-3162300</wp:posOffset>
            </wp:positionV>
            <wp:extent cx="7033895" cy="3219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21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payment for exercise price.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price is closing price of Issuer's common stock on December 11, 2018.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Awarded under the Acura Pharmaceuticals Inc. 2016 Stock Option Plan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100% of the shares underlying the options vest and are exercisable after one year on December 11, 2019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Peter A. Clemens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02/25/2021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56695" TargetMode="External"/><Relationship Id="rId14" Type="http://schemas.openxmlformats.org/officeDocument/2006/relationships/hyperlink" Target="http://www.sec.gov/cgi-bin/browse-edgar?action=getcompany&amp;CIK=00007869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2021-02-26T15:56:36Z</dcterms:created>
  <dcterms:modified xsi:type="dcterms:W3CDTF">2021-02-26T15:56:36Z</dcterms:modified>
</cp:coreProperties>
</file>